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page_5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ӘЛ-ФАРАБИ АТЫНДАҒЫ ҚАЗАҚ ҰЛТТЫҚ УНИВЕРСИТЕТІ</w:t>
      </w: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 факультеті</w:t>
      </w: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Археология, этнология және музеология кафедрасы</w:t>
      </w: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Пән атауы:</w:t>
      </w: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E0E2D" w:rsidRPr="008A42F8" w:rsidRDefault="007F3CA8" w:rsidP="008A42F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Конфликтология</w:t>
      </w: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0E2D"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7E0E2D" w:rsidRPr="008A42F8" w:rsidRDefault="007E0E2D" w:rsidP="007E0E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7E0E2D" w:rsidRPr="008A42F8" w:rsidRDefault="007E0E2D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нысаны: күндізгі</w:t>
      </w:r>
    </w:p>
    <w:p w:rsidR="00984017" w:rsidRPr="008A42F8" w:rsidRDefault="00984017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84017" w:rsidRPr="008A42F8" w:rsidRDefault="00984017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A42F8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6М020800 Археология және этнология</w:t>
      </w:r>
      <w:r w:rsidRPr="008A42F8">
        <w:rPr>
          <w:rFonts w:ascii="Times New Roman" w:hAnsi="Times New Roman"/>
          <w:b/>
          <w:sz w:val="28"/>
          <w:szCs w:val="28"/>
          <w:lang w:val="kk-KZ"/>
        </w:rPr>
        <w:t>»  мамандығы</w:t>
      </w: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A70355" w:rsidRPr="008A42F8">
          <w:type w:val="continuous"/>
          <w:pgSz w:w="11908" w:h="16838"/>
          <w:pgMar w:top="1134" w:right="850" w:bottom="1134" w:left="1701" w:header="0" w:footer="0" w:gutter="0"/>
          <w:cols w:space="708"/>
        </w:sect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Алматы, 2022</w:t>
      </w:r>
      <w:bookmarkEnd w:id="0"/>
    </w:p>
    <w:p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" w:name="_page_6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Құрастырушы: Археология, этнология және музеология кафедрасының профессоры, т.ғ.д. Қалыш А.Б.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8A42F8" w:rsidRPr="008A4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Конфликтология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пәнінен қорытынды емтиханға арналған бағдарлама мен нұсқаулар археология, этнология және музеология кафедрасының отырысында қаралды және мақұлданды.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2022  жылғы «____» ______________ </w:t>
      </w:r>
      <w:r w:rsidR="00984017"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 хаттама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 w:type="page"/>
      </w:r>
    </w:p>
    <w:p w:rsidR="007E0E2D" w:rsidRPr="008A42F8" w:rsidRDefault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Кіріспе</w:t>
      </w:r>
    </w:p>
    <w:p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Универ – стандарт – жазбаша (офлайн) платформасында емтихан кестесі бойынша білім алушы жазбаша емтихан тапсырады. Емтихан билеттері алдын- ала шығарылып, емтихан күні таратылады. Бір билет үш сұрақтан тұрады,білім алушы сұрақтарға жауап жазу арқылы тапсырады. Үш сұраққа қорытынды жоғарғы балл – 100 балл. Емтихан тексеретін оқытушы жауап жазылған парақтарға балл қойып, қойылған балдарды UNIVER жүйесіне қойып шығады.</w:t>
      </w:r>
    </w:p>
    <w:p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 емтихан 15 аптада алған білімнің нәтижесі ретінде жазбаша түрде жүргізіледі. Төмендегі тақырыптар бойынша тапсырмалар беріледі:</w:t>
      </w:r>
    </w:p>
    <w:p w:rsidR="00984017" w:rsidRPr="008A42F8" w:rsidRDefault="00984017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Конфликтологияның қайнар көздері мен тарихнамасы</w:t>
      </w:r>
      <w:r w:rsidRPr="008531A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84017" w:rsidRPr="008531AF" w:rsidRDefault="00D732BE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Конфликтологияның</w:t>
      </w:r>
      <w:r w:rsidR="00984017" w:rsidRPr="008531AF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мәселелері.</w:t>
      </w:r>
    </w:p>
    <w:p w:rsidR="00D732BE" w:rsidRPr="008531AF" w:rsidRDefault="008531AF" w:rsidP="00D732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732BE" w:rsidRPr="008531AF">
        <w:rPr>
          <w:rFonts w:ascii="Times New Roman" w:hAnsi="Times New Roman" w:cs="Times New Roman"/>
          <w:sz w:val="28"/>
          <w:szCs w:val="28"/>
          <w:lang w:val="kk-KZ"/>
        </w:rPr>
        <w:t>онфликтологияның жүйесі, формасы</w:t>
      </w:r>
      <w:r w:rsidR="00D732BE" w:rsidRPr="008531AF">
        <w:rPr>
          <w:rFonts w:ascii="Times New Roman" w:hAnsi="Times New Roman" w:cs="Times New Roman"/>
          <w:sz w:val="28"/>
          <w:szCs w:val="28"/>
        </w:rPr>
        <w:t>.</w:t>
      </w:r>
    </w:p>
    <w:p w:rsidR="00984017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732BE" w:rsidRPr="008531AF">
        <w:rPr>
          <w:rFonts w:ascii="Times New Roman" w:hAnsi="Times New Roman" w:cs="Times New Roman"/>
          <w:sz w:val="28"/>
          <w:szCs w:val="28"/>
          <w:lang w:val="kk-KZ"/>
        </w:rPr>
        <w:t>онфликтологияның</w:t>
      </w:r>
      <w:r w:rsidR="00D732BE" w:rsidRPr="008531AF">
        <w:rPr>
          <w:rFonts w:ascii="Times New Roman" w:hAnsi="Times New Roman"/>
          <w:sz w:val="28"/>
          <w:szCs w:val="28"/>
          <w:lang w:val="kk-KZ"/>
        </w:rPr>
        <w:t xml:space="preserve"> әдістемесі мен парадигмасы</w:t>
      </w:r>
      <w:r w:rsidR="00984017" w:rsidRPr="008531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Қақтығыстың қозғаушы күштері және мотивациясы.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Қақтығыстарды басқарудың стратегиясы мен әдістері.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Зорлық-зомбылықты бейбіт реттеу және трансформациялау.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Этникалық қақтығыстар және олардың ерекшеліктері.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Әлеуметтік-мәдени қақтығыстар.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Этникалық қақтығыстарды басқару.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Этноконфессиялық қақтығастар.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Мемлекетаралық қақтығыстар</w:t>
      </w:r>
      <w:r w:rsidR="003E3BDF">
        <w:rPr>
          <w:rFonts w:ascii="Times New Roman" w:hAnsi="Times New Roman" w:cs="Times New Roman"/>
          <w:sz w:val="28"/>
          <w:szCs w:val="28"/>
          <w:lang w:val="kk-KZ"/>
        </w:rPr>
        <w:t>дың жағдайы</w:t>
      </w:r>
      <w:bookmarkStart w:id="2" w:name="_GoBack"/>
      <w:bookmarkEnd w:id="2"/>
      <w:r w:rsidRPr="008531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Саяси қақтығыстар.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Отбасылық қақтығыстар.</w:t>
      </w:r>
    </w:p>
    <w:p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Қазіргі қазақстандық қоғамның конфликтік әлеуеті.</w:t>
      </w:r>
    </w:p>
    <w:p w:rsidR="00A70355" w:rsidRPr="008A42F8" w:rsidRDefault="00A70355" w:rsidP="000E6C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E0E2D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3" w:name="_page_7_0"/>
      <w:bookmarkEnd w:id="1"/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Емтиханға дайындық үшін ұсынылған әдебиеттер тізімі:</w:t>
      </w:r>
    </w:p>
    <w:p w:rsidR="00B74233" w:rsidRPr="008A42F8" w:rsidRDefault="00B74233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Ком. Красного Креста, 2000. - 264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Авксентьев В.А. Этническая конфликтология.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В 2-х ч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 Изд-во СГУ</w:t>
      </w:r>
      <w:r w:rsidRPr="008A42F8">
        <w:rPr>
          <w:rFonts w:ascii="Times New Roman" w:hAnsi="Times New Roman" w:cs="Times New Roman"/>
          <w:sz w:val="28"/>
          <w:szCs w:val="28"/>
        </w:rPr>
        <w:t>, 1998.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Авксентьев В.А. Этическая конфликтология: в поисках научной парадигмы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Ставрополь: Изд-во СГУ,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2001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 268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Амиров С.Д. Причины возникновения и пути разрешения межнациональных конфликтов на Северном Кавказе //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Этнопанорама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3-4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(12-13).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39-41.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А.Я., Шипилов А.И. Конфликтология: Учебник для вузов.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.,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ЮНИТИ,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591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lastRenderedPageBreak/>
        <w:t>Батаева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Т.В. Национальные конфликты в постсоветской России // Россия и ее соседи: Проблемы этнических меньшинств: </w:t>
      </w:r>
      <w:proofErr w:type="spellStart"/>
      <w:proofErr w:type="gram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сб. / РАН ИНИОН. Центр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Вост. Европы;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.: Щербакова Ю.А. (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С.10-28.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РУДН.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Бородин И.И. К вопросу о типологии (классификации) социальных конфликтов // Социальный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(27).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38-41.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Бородкин Ф.М., Коряк Н.М. Внимание: конфликт! / Отв. ред.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В.А.Заргаров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Новосибирск: Наука, 1989.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Ворожейкин И.Е.,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А.Я., Захаров Д.К. Конфликтология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A42F8">
        <w:rPr>
          <w:rFonts w:ascii="Times New Roman" w:hAnsi="Times New Roman" w:cs="Times New Roman"/>
          <w:sz w:val="28"/>
          <w:szCs w:val="28"/>
        </w:rPr>
        <w:t xml:space="preserve"> Учебник. – М., 2002.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Воронцов А.П. Политическое урегулирование конфликтных ситуаций в ближнем зарубежье (на примере Таджикистана):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полит. наук / РАГС.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М.,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УРСС,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280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Голубева Г.А., Дмитриев А.В. Азбука социологии и конфликтологии: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Терминол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словарь. - М.: МАЭП, ИИК «Калита», 2001. - 56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Давитадзе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М.Д. Деятельность органов внутренних дел в условиях межнациональных конфликтов: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- М.: ВНИИ МВД России, 1999. - 186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Данакин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Н.С. Конфликты и технология их предупреждения.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Белгород, 1996.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Долова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З.В. Причины обострения межнациональных конфликтов на Северном Кавказе: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филос.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 xml:space="preserve">Балкар.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Здравомыслов А.Г. Межнациональные конфликты в постсоветском пространстве.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>М., 1996.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Ионов С.Д. Типология и классификация конфликтов // Вестник ЛГТУ - ЛЭГИ. - 1999.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С.116-122.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Кагиян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С.Г. Управление этническими конфликтами // Философ. науки.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27-34.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Козлов В.Б. Проблема насилия в условиях межэтнических конфликтов: Лекция.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акад. МВД России,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окберн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С. Пространство между нами: Обсуждение гендерных и национальных идентичностей в конфликтах / Пер. с англ.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Идея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>Пресс, 2002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И.В. Ненасилие как политическая технология решения конфликтов: зарубежный опыт и традиции: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полит.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Коростылева Н.Н. Основы гендерной конфликтологии: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Воронеж: Изд-во ВГУ,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187 с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Кузьмина Н.В. Формирование этно-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знания: проблемы интерпретации ключевых понятий //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Костром. гос. ун-та им.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4.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С.65-69.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Лебедева М. Межэтнические конфликты на рубеже веков (методологический аспект) // Мировая экономика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отношения.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 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5.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31-39.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В.А. Конфликтующие структуры.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Изд. 3-е.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Ин-т психологии РАН,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Маликов К.К.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Субэтнический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 в Таджикистане: истоки и причины возникновения: Учеб.-метод. пособие / Дипломат. Акад. МИД РФ.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43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Малышева Д.Б. Конфликты в развивающемся мире. Россия и СНГ: религиозный и этнический аспекты.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1997.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Межэтнические отношения и конфликты в постсоветских государствах / Под ред.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В.А.Тишкова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Е.И.Филипповой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; Ин-т этнологии и антропологии РАН.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Нарочницкая Е.А.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Этнонациональные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конфликты и их разрешение (полит. теории и опыт Запада) / РАН. ИНИОН. Центр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регионал.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Зап. Европы и Америки.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Нэх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В.Ф. К вопросу о причинах конфликтов на постсоветском пространстве // Безопасность Евразии.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474-482.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Пелина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А.Н. Причины межэтнических конфликтов (на примере республик Северного Кавказа) // Науч. мысль Кавказа.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 xml:space="preserve">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8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(34).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3-9.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Политические партии, организации, движения в условиях кризисов, конфликтов и трансформации общества: опыт уходящего столетия: Сб. материалов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еренции</w:t>
      </w:r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Омск: Изд-во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, 2000.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Полиэтническое общество и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Тбилиси, 1998.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Правовая защита жертв вооруженных конфликтов / Под ред. Ю.Л.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Шевченко.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ГЭОТАР МЕДИЦИНА,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164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Свенцицкий С.П. Механизмы регулирования межэтнических конфликтов (по результатам социологического исследования в </w:t>
      </w:r>
      <w:proofErr w:type="gramStart"/>
      <w:r w:rsidRPr="008A42F8">
        <w:rPr>
          <w:rFonts w:ascii="Times New Roman" w:hAnsi="Times New Roman" w:cs="Times New Roman"/>
          <w:sz w:val="28"/>
          <w:szCs w:val="28"/>
        </w:rPr>
        <w:t>Сев.-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lastRenderedPageBreak/>
        <w:t xml:space="preserve">Кавказ. регионе):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Соврем.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ин-т.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Суфон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Т.З. Конфликты в Западной Африке: роль этнического фактора.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552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Тишков В.А. Общество в вооруженном конфликте: Этнография чеченской войны.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552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Федорова Н.А.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Этнонациональные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Поволж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акад. гос. службы.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Саратов, 2000. - 17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.-тем. сб. / ИНИОН РАН. Центр.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Вост. Европы;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.: Щербакова Ю.А. (отв. ред.)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86-102.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Язык и этнический конфликт / Под ред. 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Брилл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Олкотт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И.Семенова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Центр Карнеги.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Гендальф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150 с.</w:t>
      </w:r>
    </w:p>
    <w:bookmarkEnd w:id="3"/>
    <w:p w:rsidR="008A42F8" w:rsidRPr="008A42F8" w:rsidRDefault="008A42F8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8A42F8" w:rsidRPr="008A42F8">
      <w:pgSz w:w="11908" w:h="16838"/>
      <w:pgMar w:top="1101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68F7"/>
    <w:multiLevelType w:val="hybridMultilevel"/>
    <w:tmpl w:val="587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8DB"/>
    <w:multiLevelType w:val="hybridMultilevel"/>
    <w:tmpl w:val="ECCCE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7CAF"/>
    <w:multiLevelType w:val="hybridMultilevel"/>
    <w:tmpl w:val="198E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BDF"/>
    <w:multiLevelType w:val="hybridMultilevel"/>
    <w:tmpl w:val="4574F4BA"/>
    <w:lvl w:ilvl="0" w:tplc="1B4CB1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520F"/>
    <w:multiLevelType w:val="hybridMultilevel"/>
    <w:tmpl w:val="71B6E01A"/>
    <w:lvl w:ilvl="0" w:tplc="E292B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2CFD"/>
    <w:multiLevelType w:val="hybridMultilevel"/>
    <w:tmpl w:val="7A268BA2"/>
    <w:lvl w:ilvl="0" w:tplc="8FEAAA5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57E37"/>
    <w:multiLevelType w:val="hybridMultilevel"/>
    <w:tmpl w:val="C27E1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C1A67"/>
    <w:multiLevelType w:val="hybridMultilevel"/>
    <w:tmpl w:val="438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E5BB5"/>
    <w:multiLevelType w:val="hybridMultilevel"/>
    <w:tmpl w:val="D6D0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342B8"/>
    <w:multiLevelType w:val="hybridMultilevel"/>
    <w:tmpl w:val="4CD6FFF4"/>
    <w:lvl w:ilvl="0" w:tplc="8FEAAA58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8FEAAA58">
      <w:start w:val="2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F54754B"/>
    <w:multiLevelType w:val="hybridMultilevel"/>
    <w:tmpl w:val="EF96D272"/>
    <w:lvl w:ilvl="0" w:tplc="CD8897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C6911"/>
    <w:multiLevelType w:val="hybridMultilevel"/>
    <w:tmpl w:val="EB50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13975"/>
    <w:multiLevelType w:val="hybridMultilevel"/>
    <w:tmpl w:val="0C9E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C5C54"/>
    <w:multiLevelType w:val="hybridMultilevel"/>
    <w:tmpl w:val="9BC4389E"/>
    <w:lvl w:ilvl="0" w:tplc="3FA88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D2ABC"/>
    <w:multiLevelType w:val="hybridMultilevel"/>
    <w:tmpl w:val="3558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06255"/>
    <w:multiLevelType w:val="hybridMultilevel"/>
    <w:tmpl w:val="D65035D6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C6F3D"/>
    <w:multiLevelType w:val="hybridMultilevel"/>
    <w:tmpl w:val="9C82A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6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C2801"/>
    <w:multiLevelType w:val="hybridMultilevel"/>
    <w:tmpl w:val="EB8CFB88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EAAA58">
      <w:start w:val="2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21D7B"/>
    <w:multiLevelType w:val="hybridMultilevel"/>
    <w:tmpl w:val="5402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08A9"/>
    <w:multiLevelType w:val="hybridMultilevel"/>
    <w:tmpl w:val="672C70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B5D9E"/>
    <w:multiLevelType w:val="hybridMultilevel"/>
    <w:tmpl w:val="5B3EDEBC"/>
    <w:lvl w:ilvl="0" w:tplc="750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611B8"/>
    <w:multiLevelType w:val="hybridMultilevel"/>
    <w:tmpl w:val="D8B4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61172"/>
    <w:multiLevelType w:val="hybridMultilevel"/>
    <w:tmpl w:val="8346A816"/>
    <w:lvl w:ilvl="0" w:tplc="037CE8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173F0"/>
    <w:multiLevelType w:val="hybridMultilevel"/>
    <w:tmpl w:val="27AC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442E3"/>
    <w:multiLevelType w:val="hybridMultilevel"/>
    <w:tmpl w:val="103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101D5"/>
    <w:multiLevelType w:val="hybridMultilevel"/>
    <w:tmpl w:val="F61C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9BA"/>
    <w:multiLevelType w:val="hybridMultilevel"/>
    <w:tmpl w:val="221878E8"/>
    <w:lvl w:ilvl="0" w:tplc="D526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6"/>
  </w:num>
  <w:num w:numId="34">
    <w:abstractNumId w:val="40"/>
  </w:num>
  <w:num w:numId="35">
    <w:abstractNumId w:val="14"/>
  </w:num>
  <w:num w:numId="36">
    <w:abstractNumId w:val="8"/>
  </w:num>
  <w:num w:numId="37">
    <w:abstractNumId w:val="26"/>
  </w:num>
  <w:num w:numId="38">
    <w:abstractNumId w:val="31"/>
  </w:num>
  <w:num w:numId="39">
    <w:abstractNumId w:val="0"/>
  </w:num>
  <w:num w:numId="40">
    <w:abstractNumId w:val="29"/>
  </w:num>
  <w:num w:numId="41">
    <w:abstractNumId w:val="6"/>
  </w:num>
  <w:num w:numId="42">
    <w:abstractNumId w:val="21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55"/>
    <w:rsid w:val="000E6C48"/>
    <w:rsid w:val="00122113"/>
    <w:rsid w:val="001B565E"/>
    <w:rsid w:val="002E3B59"/>
    <w:rsid w:val="0034478A"/>
    <w:rsid w:val="003E3BDF"/>
    <w:rsid w:val="00413ACB"/>
    <w:rsid w:val="004B419F"/>
    <w:rsid w:val="007E0E2D"/>
    <w:rsid w:val="007F3CA8"/>
    <w:rsid w:val="008531AF"/>
    <w:rsid w:val="008A42F8"/>
    <w:rsid w:val="009473D3"/>
    <w:rsid w:val="00984017"/>
    <w:rsid w:val="00A70355"/>
    <w:rsid w:val="00AE69F9"/>
    <w:rsid w:val="00B74233"/>
    <w:rsid w:val="00D732BE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13F"/>
  <w15:docId w15:val="{464CD14E-3C4E-477E-9064-21496F9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017"/>
    <w:pPr>
      <w:keepNext/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84017"/>
    <w:pPr>
      <w:keepNext/>
      <w:widowControl w:val="0"/>
      <w:spacing w:after="20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840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017"/>
    <w:pPr>
      <w:keepNext/>
      <w:widowControl w:val="0"/>
      <w:spacing w:before="240" w:after="6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84017"/>
    <w:pPr>
      <w:widowControl w:val="0"/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8">
    <w:name w:val="heading 8"/>
    <w:basedOn w:val="a"/>
    <w:next w:val="a"/>
    <w:link w:val="80"/>
    <w:qFormat/>
    <w:rsid w:val="00984017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984017"/>
  </w:style>
  <w:style w:type="paragraph" w:styleId="a3">
    <w:name w:val="List Paragraph"/>
    <w:basedOn w:val="a"/>
    <w:uiPriority w:val="34"/>
    <w:qFormat/>
    <w:rsid w:val="00984017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98401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8401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9840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017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984017"/>
    <w:rPr>
      <w:rFonts w:ascii="Times New Roman" w:eastAsia="Times New Roman" w:hAnsi="Times New Roman" w:cs="Times New Roman"/>
      <w:szCs w:val="20"/>
    </w:rPr>
  </w:style>
  <w:style w:type="character" w:customStyle="1" w:styleId="80">
    <w:name w:val="Заголовок 8 Знак"/>
    <w:basedOn w:val="a0"/>
    <w:link w:val="8"/>
    <w:rsid w:val="0098401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Indent"/>
    <w:basedOn w:val="a"/>
    <w:rsid w:val="00984017"/>
    <w:pPr>
      <w:widowControl w:val="0"/>
      <w:spacing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984017"/>
    <w:pPr>
      <w:widowControl w:val="0"/>
      <w:spacing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984017"/>
    <w:pPr>
      <w:shd w:val="clear" w:color="auto" w:fill="FFFFFF"/>
      <w:tabs>
        <w:tab w:val="left" w:pos="9498"/>
      </w:tabs>
      <w:spacing w:line="240" w:lineRule="auto"/>
      <w:ind w:left="144" w:firstLine="567"/>
      <w:jc w:val="center"/>
    </w:pPr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lang w:val="be-BY"/>
    </w:rPr>
  </w:style>
  <w:style w:type="character" w:customStyle="1" w:styleId="a6">
    <w:name w:val="Основной текст с отступом Знак"/>
    <w:basedOn w:val="a0"/>
    <w:link w:val="a5"/>
    <w:rsid w:val="00984017"/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shd w:val="clear" w:color="auto" w:fill="FFFFFF"/>
      <w:lang w:val="be-BY"/>
    </w:rPr>
  </w:style>
  <w:style w:type="paragraph" w:styleId="22">
    <w:name w:val="List Continue 2"/>
    <w:basedOn w:val="a"/>
    <w:rsid w:val="00984017"/>
    <w:pPr>
      <w:widowControl w:val="0"/>
      <w:spacing w:after="120" w:line="240" w:lineRule="auto"/>
      <w:ind w:lef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98401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32">
    <w:name w:val="Основной текст 3 Знак"/>
    <w:basedOn w:val="a0"/>
    <w:link w:val="31"/>
    <w:rsid w:val="00984017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3">
    <w:name w:val="Body Text Indent 2"/>
    <w:basedOn w:val="a"/>
    <w:link w:val="24"/>
    <w:rsid w:val="009840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8401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9840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8401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840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984017"/>
  </w:style>
  <w:style w:type="paragraph" w:styleId="aa">
    <w:name w:val="footer"/>
    <w:basedOn w:val="a"/>
    <w:link w:val="ab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840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84017"/>
  </w:style>
  <w:style w:type="paragraph" w:customStyle="1" w:styleId="ad">
    <w:name w:val="Знак Знак Знак Знак"/>
    <w:basedOn w:val="a"/>
    <w:autoRedefine/>
    <w:rsid w:val="00984017"/>
    <w:pPr>
      <w:spacing w:after="1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character" w:styleId="ae">
    <w:name w:val="Hyperlink"/>
    <w:rsid w:val="00984017"/>
    <w:rPr>
      <w:color w:val="0000FF"/>
      <w:u w:val="single"/>
    </w:rPr>
  </w:style>
  <w:style w:type="paragraph" w:styleId="af">
    <w:name w:val="Normal (Web)"/>
    <w:basedOn w:val="a"/>
    <w:rsid w:val="0098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84017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st">
    <w:name w:val="st"/>
    <w:basedOn w:val="a0"/>
    <w:rsid w:val="00984017"/>
  </w:style>
  <w:style w:type="character" w:styleId="af0">
    <w:name w:val="Emphasis"/>
    <w:uiPriority w:val="20"/>
    <w:qFormat/>
    <w:rsid w:val="00984017"/>
    <w:rPr>
      <w:i/>
      <w:iCs/>
    </w:rPr>
  </w:style>
  <w:style w:type="paragraph" w:customStyle="1" w:styleId="Default">
    <w:name w:val="Default"/>
    <w:rsid w:val="009840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itationbook">
    <w:name w:val="citation book"/>
    <w:basedOn w:val="a0"/>
    <w:rsid w:val="00984017"/>
  </w:style>
  <w:style w:type="character" w:customStyle="1" w:styleId="s1">
    <w:name w:val="s1"/>
    <w:rsid w:val="009840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rsid w:val="00984017"/>
    <w:rPr>
      <w:color w:val="000000"/>
      <w:spacing w:val="6"/>
      <w:w w:val="100"/>
      <w:position w:val="0"/>
      <w:sz w:val="19"/>
      <w:szCs w:val="19"/>
      <w:u w:val="none"/>
      <w:shd w:val="clear" w:color="auto" w:fill="FFFFFF"/>
      <w:lang w:val="kk-KZ" w:eastAsia="x-none" w:bidi="ar-SA"/>
    </w:rPr>
  </w:style>
  <w:style w:type="character" w:customStyle="1" w:styleId="25">
    <w:name w:val="Знак Знак2"/>
    <w:rsid w:val="00984017"/>
    <w:rPr>
      <w:b/>
      <w:sz w:val="28"/>
      <w:szCs w:val="28"/>
      <w:lang w:val="ru-RU" w:eastAsia="ru-RU" w:bidi="ar-SA"/>
    </w:rPr>
  </w:style>
  <w:style w:type="paragraph" w:styleId="af1">
    <w:name w:val="header"/>
    <w:basedOn w:val="a"/>
    <w:link w:val="af2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84017"/>
    <w:rPr>
      <w:rFonts w:ascii="Times New Roman" w:hAnsi="Times New Roman" w:cs="Times New Roman" w:hint="default"/>
    </w:rPr>
  </w:style>
  <w:style w:type="paragraph" w:customStyle="1" w:styleId="rtejustify">
    <w:name w:val="rtejustify"/>
    <w:basedOn w:val="a"/>
    <w:rsid w:val="0098401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citation">
    <w:name w:val="citation"/>
    <w:basedOn w:val="a0"/>
    <w:rsid w:val="00984017"/>
  </w:style>
  <w:style w:type="character" w:customStyle="1" w:styleId="reference-text">
    <w:name w:val="reference-text"/>
    <w:basedOn w:val="a0"/>
    <w:rsid w:val="00984017"/>
  </w:style>
  <w:style w:type="character" w:customStyle="1" w:styleId="FontStyle161">
    <w:name w:val="Font Style161"/>
    <w:rsid w:val="00984017"/>
    <w:rPr>
      <w:rFonts w:ascii="Times New Roman" w:hAnsi="Times New Roman" w:cs="Times New Roman"/>
      <w:sz w:val="24"/>
      <w:szCs w:val="24"/>
    </w:rPr>
  </w:style>
  <w:style w:type="character" w:customStyle="1" w:styleId="hl1">
    <w:name w:val="hl1"/>
    <w:rsid w:val="00984017"/>
    <w:rPr>
      <w:color w:val="4682B4"/>
    </w:rPr>
  </w:style>
  <w:style w:type="paragraph" w:customStyle="1" w:styleId="af3">
    <w:name w:val="основной"/>
    <w:basedOn w:val="a"/>
    <w:link w:val="af4"/>
    <w:rsid w:val="0098401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4">
    <w:name w:val="основной Знак"/>
    <w:link w:val="af3"/>
    <w:rsid w:val="0098401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26">
    <w:name w:val="Body Text 2"/>
    <w:basedOn w:val="a"/>
    <w:link w:val="27"/>
    <w:rsid w:val="009840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1">
    <w:name w:val="endnote1"/>
    <w:rsid w:val="00984017"/>
    <w:rPr>
      <w:rFonts w:ascii="Arial" w:hAnsi="Arial" w:cs="Arial" w:hint="default"/>
      <w:color w:val="0066CC"/>
      <w:sz w:val="17"/>
      <w:szCs w:val="17"/>
    </w:rPr>
  </w:style>
  <w:style w:type="character" w:customStyle="1" w:styleId="longtext">
    <w:name w:val="long_text"/>
    <w:basedOn w:val="a0"/>
    <w:rsid w:val="00984017"/>
  </w:style>
  <w:style w:type="character" w:customStyle="1" w:styleId="mw-headline">
    <w:name w:val="mw-headline"/>
    <w:basedOn w:val="a0"/>
    <w:rsid w:val="0098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Терекбаева Жазира</dc:creator>
  <cp:lastModifiedBy>Ислам Боранбай</cp:lastModifiedBy>
  <cp:revision>15</cp:revision>
  <dcterms:created xsi:type="dcterms:W3CDTF">2022-10-13T03:51:00Z</dcterms:created>
  <dcterms:modified xsi:type="dcterms:W3CDTF">2022-12-31T03:50:00Z</dcterms:modified>
</cp:coreProperties>
</file>